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A73" w:rsidRDefault="00E13EB1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600" w:line="370" w:lineRule="exact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Camera di Commercio I.A.A. di Cagliari</w:t>
      </w:r>
    </w:p>
    <w:p w:rsidR="004F7A73" w:rsidRDefault="00E13EB1">
      <w:pPr>
        <w:widowControl w:val="0"/>
        <w:spacing w:before="240" w:line="370" w:lineRule="exact"/>
        <w:jc w:val="center"/>
        <w:rPr>
          <w:sz w:val="22"/>
          <w:szCs w:val="22"/>
        </w:rPr>
      </w:pPr>
      <w:r>
        <w:rPr>
          <w:sz w:val="22"/>
          <w:szCs w:val="22"/>
        </w:rPr>
        <w:t>BANDO DI GARA N. 2017/UT01</w:t>
      </w:r>
    </w:p>
    <w:p w:rsidR="004F7A73" w:rsidRDefault="00E13EB1">
      <w:pPr>
        <w:widowControl w:val="0"/>
        <w:spacing w:before="240" w:line="370" w:lineRule="exact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VENDITA DI UN IMMOBILE, ATTUALMENTE ADIBITO A UFFICI, UBICATO NEL COMUNE DI CAGLIARI, VIA MALTA N. 65 </w:t>
      </w:r>
    </w:p>
    <w:p w:rsidR="004F7A73" w:rsidRDefault="00E13EB1">
      <w:pPr>
        <w:widowControl w:val="0"/>
        <w:spacing w:before="240" w:line="370" w:lineRule="exact"/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PROCEDURA APERTA (PUBBLICO INCANTO)</w:t>
      </w:r>
    </w:p>
    <w:p w:rsidR="004F7A73" w:rsidRDefault="00E13EB1">
      <w:pPr>
        <w:widowControl w:val="0"/>
        <w:spacing w:before="240" w:after="240" w:line="370" w:lineRule="exact"/>
        <w:jc w:val="center"/>
        <w:outlineLvl w:val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SEZIONE 3</w:t>
      </w:r>
      <w:r>
        <w:rPr>
          <w:b/>
          <w:sz w:val="36"/>
          <w:szCs w:val="36"/>
          <w:u w:val="single"/>
        </w:rPr>
        <w:br/>
        <w:t>Modulistica</w:t>
      </w:r>
    </w:p>
    <w:p w:rsidR="004F7A73" w:rsidRDefault="00E13EB1">
      <w:pPr>
        <w:widowControl w:val="0"/>
        <w:spacing w:before="240" w:after="240" w:line="370" w:lineRule="exact"/>
        <w:jc w:val="center"/>
        <w:outlineLvl w:val="0"/>
        <w:rPr>
          <w:i/>
          <w:iCs/>
          <w:u w:val="single"/>
        </w:rPr>
        <w:sectPr w:rsidR="004F7A73">
          <w:headerReference w:type="default" r:id="rId7"/>
          <w:footerReference w:type="default" r:id="rId8"/>
          <w:pgSz w:w="11906" w:h="16838"/>
          <w:pgMar w:top="2268" w:right="1134" w:bottom="2127" w:left="1418" w:header="720" w:footer="1115" w:gutter="0"/>
          <w:pgNumType w:start="1"/>
          <w:cols w:space="720"/>
          <w:formProt w:val="0"/>
          <w:docGrid w:linePitch="360"/>
        </w:sectPr>
      </w:pPr>
      <w:r>
        <w:rPr>
          <w:i/>
          <w:iCs/>
          <w:u w:val="single"/>
        </w:rPr>
        <w:t>(Mod. “B”)</w:t>
      </w:r>
    </w:p>
    <w:p w:rsidR="004F7A73" w:rsidRDefault="00E13EB1">
      <w:pPr>
        <w:pStyle w:val="CM38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tLeast"/>
        <w:ind w:left="1418" w:right="1134"/>
        <w:jc w:val="center"/>
        <w:outlineLvl w:val="1"/>
        <w:rPr>
          <w:b/>
          <w:bCs/>
        </w:rPr>
      </w:pPr>
      <w:r>
        <w:rPr>
          <w:b/>
          <w:bCs/>
        </w:rPr>
        <w:lastRenderedPageBreak/>
        <w:t>MODULO “B”</w:t>
      </w:r>
      <w:r>
        <w:rPr>
          <w:b/>
          <w:bCs/>
        </w:rPr>
        <w:br/>
        <w:t>DICHIARAZIONE SOSTITUTIVA</w:t>
      </w:r>
    </w:p>
    <w:p w:rsidR="004F7A73" w:rsidRDefault="00E13EB1">
      <w:pPr>
        <w:pStyle w:val="CM38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tLeast"/>
        <w:ind w:left="1418" w:right="1134"/>
        <w:jc w:val="center"/>
        <w:outlineLvl w:val="1"/>
        <w:rPr>
          <w:i/>
        </w:rPr>
      </w:pPr>
      <w:r>
        <w:rPr>
          <w:i/>
        </w:rPr>
        <w:t xml:space="preserve">resa ai sensi degli artt. 46 e 47 del DPR n. </w:t>
      </w:r>
      <w:r>
        <w:rPr>
          <w:i/>
        </w:rPr>
        <w:t>445/2000</w:t>
      </w:r>
    </w:p>
    <w:p w:rsidR="004F7A73" w:rsidRDefault="00E13EB1">
      <w:pPr>
        <w:pStyle w:val="Default31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(Valido per i concorrenti che partecipano come persona fisica)</w:t>
      </w:r>
    </w:p>
    <w:p w:rsidR="004F7A73" w:rsidRDefault="00E13EB1">
      <w:pPr>
        <w:pStyle w:val="CM321"/>
        <w:spacing w:before="120" w:after="120" w:line="253" w:lineRule="atLeast"/>
        <w:jc w:val="both"/>
        <w:rPr>
          <w:b/>
        </w:rPr>
      </w:pPr>
      <w:r>
        <w:rPr>
          <w:b/>
        </w:rPr>
        <w:t>CONCERNENTE L’INESISTENZA DI CAUSE OSTATIVE AI RAPPORTI CONTRATTUALI CON LA PUBBLICA AMMINISTRAZIONE</w:t>
      </w:r>
    </w:p>
    <w:p w:rsidR="004F7A73" w:rsidRDefault="00E13EB1">
      <w:pPr>
        <w:pStyle w:val="CM321"/>
        <w:spacing w:after="0" w:line="370" w:lineRule="atLeast"/>
        <w:jc w:val="both"/>
      </w:pPr>
      <w:r>
        <w:rPr>
          <w:sz w:val="20"/>
          <w:szCs w:val="20"/>
        </w:rPr>
        <w:t xml:space="preserve">Il/La sottoscritta/o </w:t>
      </w:r>
      <w:r>
        <w:rPr>
          <w:spacing w:val="60"/>
          <w:sz w:val="20"/>
          <w:szCs w:val="20"/>
        </w:rPr>
        <w:t>...............................................</w:t>
      </w:r>
      <w:r>
        <w:rPr>
          <w:sz w:val="20"/>
          <w:szCs w:val="20"/>
        </w:rPr>
        <w:t xml:space="preserve"> nato/a a </w:t>
      </w:r>
      <w:r>
        <w:rPr>
          <w:spacing w:val="60"/>
          <w:sz w:val="20"/>
          <w:szCs w:val="20"/>
        </w:rPr>
        <w:t>.....</w:t>
      </w:r>
      <w:r>
        <w:rPr>
          <w:spacing w:val="60"/>
          <w:sz w:val="20"/>
          <w:szCs w:val="20"/>
        </w:rPr>
        <w:t>............................</w:t>
      </w:r>
      <w:r>
        <w:rPr>
          <w:sz w:val="20"/>
          <w:szCs w:val="20"/>
        </w:rPr>
        <w:t xml:space="preserve"> il </w:t>
      </w:r>
      <w:r>
        <w:rPr>
          <w:spacing w:val="60"/>
          <w:sz w:val="20"/>
          <w:szCs w:val="20"/>
        </w:rPr>
        <w:t>..................</w:t>
      </w:r>
      <w:r>
        <w:rPr>
          <w:sz w:val="20"/>
          <w:szCs w:val="20"/>
        </w:rPr>
        <w:t>,</w:t>
      </w:r>
    </w:p>
    <w:p w:rsidR="004F7A73" w:rsidRDefault="00E13EB1">
      <w:pPr>
        <w:pStyle w:val="CM321"/>
        <w:spacing w:after="57" w:line="37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consapevole delle sanzioni penali previste dall’art. 76 del DPR 445/2000 in caso di dichiarazioni mendaci </w:t>
      </w:r>
    </w:p>
    <w:p w:rsidR="004F7A73" w:rsidRDefault="00E13EB1">
      <w:pPr>
        <w:pStyle w:val="CM3311"/>
        <w:spacing w:before="170" w:after="119" w:line="276" w:lineRule="atLeast"/>
        <w:jc w:val="center"/>
      </w:pPr>
      <w:r>
        <w:rPr>
          <w:b/>
          <w:sz w:val="32"/>
          <w:szCs w:val="32"/>
        </w:rPr>
        <w:t>DICHIARA</w:t>
      </w:r>
      <w:r>
        <w:t xml:space="preserve"> </w:t>
      </w:r>
    </w:p>
    <w:p w:rsidR="004F7A73" w:rsidRDefault="00E13EB1">
      <w:pPr>
        <w:pStyle w:val="CM171"/>
        <w:numPr>
          <w:ilvl w:val="1"/>
          <w:numId w:val="2"/>
        </w:num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di non essere stato interdetto, inabilitato o fallito e che, a proprio carico, non sono pendenti procedure fallimentari o altre pendenze che comportino l’interdizione e/o l’inabilitazione a contrattare;</w:t>
      </w:r>
    </w:p>
    <w:p w:rsidR="004F7A73" w:rsidRDefault="00E13EB1">
      <w:pPr>
        <w:pStyle w:val="CM171"/>
        <w:numPr>
          <w:ilvl w:val="1"/>
          <w:numId w:val="2"/>
        </w:num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l’inesistenza, a proprio carico, di condanne penali c</w:t>
      </w:r>
      <w:r>
        <w:rPr>
          <w:sz w:val="20"/>
          <w:szCs w:val="20"/>
        </w:rPr>
        <w:t>on sentenza passata in giudicato e/o di procedimenti penali in corso;</w:t>
      </w:r>
    </w:p>
    <w:p w:rsidR="004F7A73" w:rsidRDefault="00E13EB1">
      <w:pPr>
        <w:pStyle w:val="Default"/>
        <w:numPr>
          <w:ilvl w:val="1"/>
          <w:numId w:val="2"/>
        </w:numPr>
        <w:spacing w:before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 non trovarsi nella condizione prevista dall'art. 9, comma 2, lett. c) del D.Lgs 231/20011 (divieto di contrattare con la Pubblica Amministrazione);</w:t>
      </w:r>
    </w:p>
    <w:p w:rsidR="004F7A73" w:rsidRDefault="00E13EB1">
      <w:pPr>
        <w:pStyle w:val="Default"/>
        <w:numPr>
          <w:ilvl w:val="1"/>
          <w:numId w:val="2"/>
        </w:numPr>
        <w:spacing w:before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che nei propri confronti non è pend</w:t>
      </w:r>
      <w:r>
        <w:rPr>
          <w:rFonts w:ascii="Arial" w:hAnsi="Arial"/>
          <w:sz w:val="20"/>
          <w:szCs w:val="20"/>
        </w:rPr>
        <w:t>ente alcun procedimento per l'applicazione di una delle misure di prevenzione di cui all'art. 6 del D.Lgs n. 159/2011 o di una delle cause ostative previste dall'art. 67 del medesimo decreto;</w:t>
      </w:r>
    </w:p>
    <w:p w:rsidR="004F7A73" w:rsidRDefault="00E13EB1">
      <w:pPr>
        <w:pStyle w:val="Default"/>
        <w:numPr>
          <w:ilvl w:val="1"/>
          <w:numId w:val="2"/>
        </w:numPr>
        <w:spacing w:before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che nei propri confronti non sono stati estesi, negli ultimi 5 a</w:t>
      </w:r>
      <w:r>
        <w:rPr>
          <w:rFonts w:ascii="Arial" w:hAnsi="Arial"/>
          <w:sz w:val="20"/>
          <w:szCs w:val="20"/>
        </w:rPr>
        <w:t>nni, gli effetti delle misure di prevenzione della sorveglianza di cui all'art. 6 del D.Lgs n. 159/2011 irrogate nei confronti di un proprio convivente;</w:t>
      </w:r>
    </w:p>
    <w:p w:rsidR="004F7A73" w:rsidRDefault="00E13EB1">
      <w:pPr>
        <w:pStyle w:val="Default"/>
        <w:numPr>
          <w:ilvl w:val="1"/>
          <w:numId w:val="2"/>
        </w:numPr>
        <w:spacing w:before="12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che, in relazione al </w:t>
      </w:r>
      <w:r>
        <w:rPr>
          <w:rFonts w:ascii="Arial" w:hAnsi="Arial"/>
          <w:b/>
          <w:bCs/>
          <w:sz w:val="20"/>
          <w:szCs w:val="20"/>
        </w:rPr>
        <w:t>Casellario Giudiziale</w:t>
      </w:r>
      <w:r>
        <w:rPr>
          <w:rFonts w:ascii="Arial" w:hAnsi="Arial"/>
          <w:sz w:val="20"/>
          <w:szCs w:val="20"/>
        </w:rPr>
        <w:t xml:space="preserve"> risulta, nei propri confronti, la seguente situazione (barra</w:t>
      </w:r>
      <w:r>
        <w:rPr>
          <w:rFonts w:ascii="Arial" w:hAnsi="Arial"/>
          <w:sz w:val="20"/>
          <w:szCs w:val="20"/>
        </w:rPr>
        <w:t>re la casella che interessa:</w:t>
      </w:r>
    </w:p>
    <w:p w:rsidR="004F7A73" w:rsidRDefault="00E13EB1">
      <w:pPr>
        <w:pStyle w:val="CM3711"/>
        <w:numPr>
          <w:ilvl w:val="0"/>
          <w:numId w:val="4"/>
        </w:numPr>
        <w:tabs>
          <w:tab w:val="clear" w:pos="720"/>
          <w:tab w:val="left" w:pos="1080"/>
        </w:tabs>
        <w:spacing w:before="240" w:line="253" w:lineRule="atLeast"/>
        <w:ind w:left="108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NULLA</w:t>
      </w:r>
    </w:p>
    <w:p w:rsidR="004F7A73" w:rsidRDefault="00E13EB1">
      <w:pPr>
        <w:pStyle w:val="CM3711"/>
        <w:numPr>
          <w:ilvl w:val="0"/>
          <w:numId w:val="4"/>
        </w:numPr>
        <w:tabs>
          <w:tab w:val="clear" w:pos="720"/>
          <w:tab w:val="left" w:pos="1080"/>
        </w:tabs>
        <w:spacing w:line="253" w:lineRule="atLeast"/>
        <w:ind w:left="108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DI AVER RIPORTATO </w:t>
      </w:r>
      <w:r>
        <w:rPr>
          <w:sz w:val="20"/>
          <w:szCs w:val="20"/>
        </w:rPr>
        <w:t>(indicare ruolo, imputazione, condanna, comprese quelle per le quali si goda del beneficio della non menzione)</w:t>
      </w:r>
      <w:r>
        <w:rPr>
          <w:b/>
          <w:bCs/>
          <w:sz w:val="20"/>
          <w:szCs w:val="20"/>
        </w:rPr>
        <w:t>:</w:t>
      </w:r>
    </w:p>
    <w:p w:rsidR="004F7A73" w:rsidRDefault="00E13EB1">
      <w:pPr>
        <w:pStyle w:val="CM3711"/>
        <w:spacing w:line="253" w:lineRule="atLeast"/>
        <w:ind w:left="1701"/>
        <w:rPr>
          <w:sz w:val="20"/>
          <w:szCs w:val="20"/>
        </w:rPr>
      </w:pPr>
      <w:r>
        <w:rPr>
          <w:sz w:val="20"/>
          <w:szCs w:val="20"/>
        </w:rPr>
        <w:t>……….…………………………………………………………………………………………</w:t>
      </w:r>
    </w:p>
    <w:p w:rsidR="004F7A73" w:rsidRDefault="00E13EB1">
      <w:pPr>
        <w:pStyle w:val="CM3711"/>
        <w:spacing w:line="253" w:lineRule="atLeast"/>
        <w:ind w:left="1701"/>
        <w:rPr>
          <w:sz w:val="20"/>
          <w:szCs w:val="20"/>
        </w:rPr>
      </w:pPr>
      <w:r>
        <w:rPr>
          <w:sz w:val="20"/>
          <w:szCs w:val="20"/>
        </w:rPr>
        <w:t>………….………………………………………………………………………</w:t>
      </w:r>
    </w:p>
    <w:p w:rsidR="004F7A73" w:rsidRDefault="00E13EB1">
      <w:pPr>
        <w:pStyle w:val="CM171"/>
        <w:numPr>
          <w:ilvl w:val="1"/>
          <w:numId w:val="2"/>
        </w:numPr>
        <w:tabs>
          <w:tab w:val="left" w:pos="426"/>
        </w:tabs>
        <w:spacing w:before="120"/>
        <w:ind w:left="425" w:hanging="425"/>
        <w:jc w:val="both"/>
        <w:rPr>
          <w:sz w:val="20"/>
          <w:szCs w:val="20"/>
        </w:rPr>
      </w:pPr>
      <w:r>
        <w:rPr>
          <w:b/>
          <w:sz w:val="20"/>
          <w:szCs w:val="20"/>
        </w:rPr>
        <w:t>di essere informato</w:t>
      </w:r>
      <w:r>
        <w:rPr>
          <w:sz w:val="20"/>
          <w:szCs w:val="20"/>
        </w:rPr>
        <w:t>, ai sensi e per gli effetti di cui all’art. 13 del D.Lgs. n. 196/2003, che i dati personali raccolti saranno trattati, anche con strumenti informatici, esclusivamente nell’ambito del procedimento per il quale la presente dichiarazione viene resa.</w:t>
      </w:r>
    </w:p>
    <w:p w:rsidR="004F7A73" w:rsidRDefault="00E13EB1">
      <w:pPr>
        <w:pStyle w:val="CM321"/>
        <w:spacing w:before="119" w:after="0" w:line="37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Luogo e </w:t>
      </w:r>
      <w:r>
        <w:rPr>
          <w:sz w:val="20"/>
          <w:szCs w:val="20"/>
        </w:rPr>
        <w:t>data …………………..</w:t>
      </w:r>
    </w:p>
    <w:p w:rsidR="004F7A73" w:rsidRDefault="00E13EB1">
      <w:pPr>
        <w:pStyle w:val="CM3711"/>
        <w:spacing w:line="276" w:lineRule="atLeast"/>
        <w:ind w:left="5245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FIRMA</w:t>
      </w:r>
    </w:p>
    <w:p w:rsidR="004F7A73" w:rsidRDefault="00E13EB1">
      <w:pPr>
        <w:pStyle w:val="CM3711"/>
        <w:spacing w:line="276" w:lineRule="atLeast"/>
        <w:ind w:left="5245"/>
        <w:jc w:val="center"/>
        <w:rPr>
          <w:sz w:val="20"/>
          <w:szCs w:val="20"/>
        </w:rPr>
        <w:sectPr w:rsidR="004F7A73">
          <w:headerReference w:type="default" r:id="rId9"/>
          <w:footerReference w:type="default" r:id="rId10"/>
          <w:pgSz w:w="11906" w:h="16838"/>
          <w:pgMar w:top="2192" w:right="1134" w:bottom="1438" w:left="1418" w:header="720" w:footer="563" w:gutter="0"/>
          <w:pgNumType w:start="1"/>
          <w:cols w:space="720"/>
          <w:formProt w:val="0"/>
          <w:docGrid w:linePitch="360"/>
        </w:sectPr>
      </w:pPr>
      <w:r>
        <w:rPr>
          <w:sz w:val="20"/>
          <w:szCs w:val="20"/>
        </w:rPr>
        <w:t>_____________________</w:t>
      </w:r>
    </w:p>
    <w:p w:rsidR="004F7A73" w:rsidRDefault="00E13EB1">
      <w:pPr>
        <w:pStyle w:val="CM38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tLeast"/>
        <w:ind w:left="1418" w:right="1134"/>
        <w:jc w:val="center"/>
        <w:outlineLvl w:val="1"/>
      </w:pPr>
      <w:r>
        <w:rPr>
          <w:b/>
          <w:bCs/>
        </w:rPr>
        <w:lastRenderedPageBreak/>
        <w:t>MODULO “B”</w:t>
      </w:r>
      <w:r>
        <w:rPr>
          <w:b/>
          <w:bCs/>
        </w:rPr>
        <w:br/>
        <w:t>DICHIARAZIONE SOSTITUTIVA</w:t>
      </w:r>
      <w:r>
        <w:rPr>
          <w:rStyle w:val="Richiamoallanotaapidipagina"/>
          <w:b/>
          <w:bCs/>
        </w:rPr>
        <w:footnoteReference w:id="1"/>
      </w:r>
    </w:p>
    <w:p w:rsidR="004F7A73" w:rsidRDefault="00E13EB1">
      <w:pPr>
        <w:pStyle w:val="CM38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tLeast"/>
        <w:ind w:left="1418" w:right="1134"/>
        <w:jc w:val="center"/>
        <w:outlineLvl w:val="1"/>
        <w:rPr>
          <w:i/>
        </w:rPr>
      </w:pPr>
      <w:r>
        <w:rPr>
          <w:i/>
        </w:rPr>
        <w:t xml:space="preserve">resa ai sensi degli artt. 46 e 47 del DPR </w:t>
      </w:r>
      <w:r>
        <w:rPr>
          <w:i/>
        </w:rPr>
        <w:t>n. 445/2000</w:t>
      </w:r>
    </w:p>
    <w:p w:rsidR="004F7A73" w:rsidRDefault="00E13EB1">
      <w:pPr>
        <w:pStyle w:val="Default31"/>
        <w:jc w:val="center"/>
      </w:pPr>
      <w:r>
        <w:rPr>
          <w:i/>
          <w:sz w:val="16"/>
          <w:szCs w:val="16"/>
        </w:rPr>
        <w:t>(Valido per i concorrenti che partecipano come persona giuridica)</w:t>
      </w:r>
    </w:p>
    <w:p w:rsidR="004F7A73" w:rsidRDefault="00E13EB1">
      <w:pPr>
        <w:pStyle w:val="CM321"/>
        <w:spacing w:after="0" w:line="330" w:lineRule="atLeast"/>
        <w:jc w:val="both"/>
      </w:pPr>
      <w:r>
        <w:rPr>
          <w:b/>
        </w:rPr>
        <w:t>CONCERNENTE L’INESISTENZA DI CAUSE OSTATIVE AI RAPPORTI CONTRATTUALI CON LA PUBBLICA AMMINISTRAZIONE</w:t>
      </w:r>
      <w:r>
        <w:rPr>
          <w:sz w:val="20"/>
          <w:szCs w:val="20"/>
        </w:rPr>
        <w:t xml:space="preserve"> </w:t>
      </w:r>
    </w:p>
    <w:p w:rsidR="004F7A73" w:rsidRDefault="00E13EB1">
      <w:pPr>
        <w:pStyle w:val="CM321"/>
        <w:spacing w:after="0" w:line="330" w:lineRule="atLeast"/>
        <w:jc w:val="both"/>
      </w:pPr>
      <w:r>
        <w:rPr>
          <w:sz w:val="20"/>
          <w:szCs w:val="20"/>
        </w:rPr>
        <w:t xml:space="preserve">Il/La sottoscritta/o </w:t>
      </w:r>
      <w:r>
        <w:rPr>
          <w:spacing w:val="60"/>
          <w:sz w:val="20"/>
          <w:szCs w:val="20"/>
        </w:rPr>
        <w:t>...........................................</w:t>
      </w:r>
      <w:r>
        <w:rPr>
          <w:sz w:val="20"/>
          <w:szCs w:val="20"/>
        </w:rPr>
        <w:t xml:space="preserve"> nato/a a </w:t>
      </w:r>
      <w:r>
        <w:rPr>
          <w:spacing w:val="60"/>
          <w:sz w:val="20"/>
          <w:szCs w:val="20"/>
        </w:rPr>
        <w:t xml:space="preserve">....................… </w:t>
      </w:r>
      <w:r>
        <w:rPr>
          <w:sz w:val="20"/>
          <w:szCs w:val="20"/>
        </w:rPr>
        <w:t xml:space="preserve">il </w:t>
      </w:r>
      <w:r>
        <w:rPr>
          <w:spacing w:val="60"/>
          <w:sz w:val="20"/>
          <w:szCs w:val="20"/>
        </w:rPr>
        <w:t>.................</w:t>
      </w:r>
      <w:r>
        <w:rPr>
          <w:sz w:val="20"/>
          <w:szCs w:val="20"/>
        </w:rPr>
        <w:t xml:space="preserve"> in qualità di </w:t>
      </w:r>
      <w:r>
        <w:rPr>
          <w:spacing w:val="60"/>
          <w:sz w:val="20"/>
          <w:szCs w:val="20"/>
        </w:rPr>
        <w:t>..............................</w:t>
      </w:r>
      <w:r>
        <w:rPr>
          <w:sz w:val="20"/>
          <w:szCs w:val="20"/>
        </w:rPr>
        <w:t xml:space="preserve"> del  soggetto </w:t>
      </w:r>
      <w:r>
        <w:rPr>
          <w:spacing w:val="60"/>
          <w:sz w:val="20"/>
          <w:szCs w:val="20"/>
        </w:rPr>
        <w:t>.......................................</w:t>
      </w:r>
      <w:r>
        <w:rPr>
          <w:sz w:val="20"/>
          <w:szCs w:val="20"/>
        </w:rPr>
        <w:t>, consapevole delle sanzioni penali previste dall’art. 76 del DPR n. 445/2000 in caso di dichiarazioni mendaci</w:t>
      </w:r>
    </w:p>
    <w:p w:rsidR="004F7A73" w:rsidRDefault="00E13EB1">
      <w:pPr>
        <w:pStyle w:val="CM3311"/>
        <w:spacing w:before="120" w:after="120" w:line="276" w:lineRule="atLeast"/>
        <w:jc w:val="center"/>
      </w:pPr>
      <w:r>
        <w:rPr>
          <w:b/>
          <w:sz w:val="28"/>
          <w:szCs w:val="28"/>
        </w:rPr>
        <w:t>Dich</w:t>
      </w:r>
      <w:r>
        <w:rPr>
          <w:b/>
          <w:sz w:val="28"/>
          <w:szCs w:val="28"/>
        </w:rPr>
        <w:t>iara</w:t>
      </w:r>
      <w:r>
        <w:rPr>
          <w:sz w:val="28"/>
          <w:szCs w:val="28"/>
        </w:rPr>
        <w:t xml:space="preserve"> </w:t>
      </w:r>
    </w:p>
    <w:p w:rsidR="004F7A73" w:rsidRDefault="00E13EB1">
      <w:pPr>
        <w:pStyle w:val="Default31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l’inesistenza di procedure fallimentari o di liquidazione, anche in corso di esecuzione, a far data da 5 anni antecedenti la data di pubblicazione del bando – salvo il caso di cui all'art. 186-bis del R.D. n. 267 del 16 marzo 1942;</w:t>
      </w:r>
    </w:p>
    <w:p w:rsidR="004F7A73" w:rsidRDefault="00E13EB1">
      <w:pPr>
        <w:pStyle w:val="Default31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non aver presen</w:t>
      </w:r>
      <w:r>
        <w:rPr>
          <w:sz w:val="20"/>
          <w:szCs w:val="20"/>
        </w:rPr>
        <w:t>tato domanda di concordato;</w:t>
      </w:r>
    </w:p>
    <w:p w:rsidR="004F7A73" w:rsidRDefault="00E13EB1">
      <w:pPr>
        <w:pStyle w:val="Default31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l’inesistenza di condanne, con sentenza passata in giudicato, per delitti che incidano gravemente sulla moralità professionale o che comportino l’incapacità a contrarre con la Pubblica Amministrazione;</w:t>
      </w:r>
    </w:p>
    <w:p w:rsidR="004F7A73" w:rsidRDefault="00E13EB1">
      <w:pPr>
        <w:pStyle w:val="Default31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non trovarsi nella cond</w:t>
      </w:r>
      <w:r>
        <w:rPr>
          <w:sz w:val="20"/>
          <w:szCs w:val="20"/>
        </w:rPr>
        <w:t>izione prevista dall'art. 9, comma 2, lett. c) del D.Lgs 231/20012 (divieto di contrattare con la Pubblica Amministrazione);</w:t>
      </w:r>
    </w:p>
    <w:p w:rsidR="004F7A73" w:rsidRDefault="00E13EB1">
      <w:pPr>
        <w:pStyle w:val="Default31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nei propri confronti non è pendente alcun procedimento per l'applicazione di una delle misure di prevenzione di cui all'art. 6 </w:t>
      </w:r>
      <w:r>
        <w:rPr>
          <w:sz w:val="20"/>
          <w:szCs w:val="20"/>
        </w:rPr>
        <w:t>del D.Lgs n. 159/2011 o di una delle cause ostative previste dall'art. 67 del medesimo decreto;</w:t>
      </w:r>
    </w:p>
    <w:p w:rsidR="004F7A73" w:rsidRDefault="00E13EB1">
      <w:pPr>
        <w:pStyle w:val="Default31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 nei propri confronti non sono stati estesi, negli ultimi 5 anni, gli effetti delle misure di prevenzione della sorveglianza di cui all'art. 6 del D.Lgs n. </w:t>
      </w:r>
      <w:r>
        <w:rPr>
          <w:sz w:val="20"/>
          <w:szCs w:val="20"/>
        </w:rPr>
        <w:t>159/2011 irrogate nei confronti di un proprio convivente;</w:t>
      </w:r>
    </w:p>
    <w:p w:rsidR="004F7A73" w:rsidRDefault="00E13EB1">
      <w:pPr>
        <w:pStyle w:val="Default31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che, in relazione al </w:t>
      </w:r>
      <w:r>
        <w:rPr>
          <w:b/>
          <w:bCs/>
          <w:sz w:val="20"/>
          <w:szCs w:val="20"/>
        </w:rPr>
        <w:t>Casellario Giudiziale</w:t>
      </w:r>
      <w:r>
        <w:rPr>
          <w:sz w:val="20"/>
          <w:szCs w:val="20"/>
        </w:rPr>
        <w:t xml:space="preserve"> risulta, nei propri confronti, la seguente situazione (barrare la casella che interessa:</w:t>
      </w:r>
    </w:p>
    <w:p w:rsidR="004F7A73" w:rsidRDefault="00E13EB1">
      <w:pPr>
        <w:pStyle w:val="CM3711"/>
        <w:numPr>
          <w:ilvl w:val="1"/>
          <w:numId w:val="3"/>
        </w:numPr>
        <w:tabs>
          <w:tab w:val="left" w:pos="1701"/>
        </w:tabs>
        <w:spacing w:line="253" w:lineRule="atLeast"/>
        <w:ind w:left="1701" w:hanging="62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NULLA</w:t>
      </w:r>
    </w:p>
    <w:p w:rsidR="004F7A73" w:rsidRDefault="00E13EB1">
      <w:pPr>
        <w:pStyle w:val="CM3711"/>
        <w:numPr>
          <w:ilvl w:val="1"/>
          <w:numId w:val="3"/>
        </w:numPr>
        <w:tabs>
          <w:tab w:val="left" w:pos="1701"/>
        </w:tabs>
        <w:spacing w:after="0" w:line="253" w:lineRule="atLeast"/>
        <w:ind w:left="1701" w:hanging="62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QUANTO SEGUE </w:t>
      </w:r>
      <w:r>
        <w:rPr>
          <w:sz w:val="20"/>
          <w:szCs w:val="20"/>
        </w:rPr>
        <w:t>(indicare ruolo, imputazione, condanna, compres</w:t>
      </w:r>
      <w:r>
        <w:rPr>
          <w:sz w:val="20"/>
          <w:szCs w:val="20"/>
        </w:rPr>
        <w:t>e quelle per le quali si goda del beneficio della non menzione)</w:t>
      </w:r>
      <w:r>
        <w:rPr>
          <w:b/>
          <w:bCs/>
          <w:sz w:val="20"/>
          <w:szCs w:val="20"/>
        </w:rPr>
        <w:t>:</w:t>
      </w:r>
    </w:p>
    <w:p w:rsidR="004F7A73" w:rsidRDefault="00E13EB1">
      <w:pPr>
        <w:pStyle w:val="CM3711"/>
        <w:spacing w:line="253" w:lineRule="atLeast"/>
        <w:ind w:left="1701"/>
        <w:rPr>
          <w:sz w:val="20"/>
          <w:szCs w:val="20"/>
        </w:rPr>
      </w:pPr>
      <w:r>
        <w:rPr>
          <w:sz w:val="20"/>
          <w:szCs w:val="20"/>
        </w:rPr>
        <w:t>……….…………………………………………………………………………………………</w:t>
      </w:r>
    </w:p>
    <w:p w:rsidR="004F7A73" w:rsidRDefault="00E13EB1">
      <w:pPr>
        <w:pStyle w:val="CM3711"/>
        <w:spacing w:after="57" w:line="253" w:lineRule="atLeast"/>
        <w:ind w:left="1701"/>
        <w:rPr>
          <w:sz w:val="20"/>
          <w:szCs w:val="20"/>
        </w:rPr>
      </w:pPr>
      <w:r>
        <w:rPr>
          <w:sz w:val="20"/>
          <w:szCs w:val="20"/>
        </w:rPr>
        <w:t>………….……………………………………………………………………………………...</w:t>
      </w:r>
    </w:p>
    <w:p w:rsidR="004F7A73" w:rsidRDefault="00E13EB1">
      <w:pPr>
        <w:pStyle w:val="Default31"/>
        <w:numPr>
          <w:ilvl w:val="0"/>
          <w:numId w:val="2"/>
        </w:numPr>
        <w:spacing w:after="1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essere informato, ai sensi e per gli effetti di cui all’art. 13 del D.Lgs n. 196/2003, che i dati personali </w:t>
      </w:r>
      <w:r>
        <w:rPr>
          <w:sz w:val="20"/>
          <w:szCs w:val="20"/>
        </w:rPr>
        <w:t>raccolti saranno trattati, anche con strumenti informatici, esclusivamente nell’ambito del procedimento per il quale la presente dichiarazione viene resa.</w:t>
      </w:r>
    </w:p>
    <w:p w:rsidR="004F7A73" w:rsidRDefault="00E13EB1">
      <w:pPr>
        <w:pStyle w:val="CM3311"/>
        <w:spacing w:after="120" w:line="266" w:lineRule="atLeast"/>
        <w:rPr>
          <w:sz w:val="20"/>
          <w:szCs w:val="20"/>
        </w:rPr>
      </w:pPr>
      <w:r>
        <w:rPr>
          <w:sz w:val="20"/>
          <w:szCs w:val="20"/>
        </w:rPr>
        <w:t>Si allega, congiuntamente alla presente, fotocopia non autenticata del proprio documento di identità.</w:t>
      </w:r>
    </w:p>
    <w:p w:rsidR="004F7A73" w:rsidRDefault="00E13EB1">
      <w:pPr>
        <w:pStyle w:val="CM3711"/>
        <w:spacing w:after="0"/>
      </w:pPr>
      <w:r>
        <w:rPr>
          <w:sz w:val="20"/>
          <w:szCs w:val="20"/>
        </w:rPr>
        <w:t>Luogo e data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</w:p>
    <w:p w:rsidR="004F7A73" w:rsidRDefault="00E13EB1">
      <w:pPr>
        <w:pStyle w:val="CM3711"/>
        <w:spacing w:after="113"/>
        <w:ind w:left="6009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FIRMA</w:t>
      </w:r>
    </w:p>
    <w:p w:rsidR="004F7A73" w:rsidRDefault="00E13EB1">
      <w:pPr>
        <w:widowControl w:val="0"/>
        <w:autoSpaceDE w:val="0"/>
        <w:spacing w:before="57"/>
        <w:ind w:left="6009"/>
        <w:jc w:val="center"/>
        <w:rPr>
          <w:sz w:val="20"/>
          <w:szCs w:val="20"/>
        </w:rPr>
      </w:pPr>
      <w:r>
        <w:rPr>
          <w:sz w:val="20"/>
          <w:szCs w:val="20"/>
        </w:rPr>
        <w:t>__________________</w:t>
      </w:r>
    </w:p>
    <w:sectPr w:rsidR="004F7A73">
      <w:headerReference w:type="default" r:id="rId11"/>
      <w:footerReference w:type="default" r:id="rId12"/>
      <w:footnotePr>
        <w:numRestart w:val="eachSect"/>
      </w:footnotePr>
      <w:pgSz w:w="11906" w:h="16838"/>
      <w:pgMar w:top="2079" w:right="1134" w:bottom="1524" w:left="1418" w:header="720" w:footer="571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EB1" w:rsidRDefault="00E13EB1">
      <w:r>
        <w:separator/>
      </w:r>
    </w:p>
  </w:endnote>
  <w:endnote w:type="continuationSeparator" w:id="0">
    <w:p w:rsidR="00E13EB1" w:rsidRDefault="00E13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A73" w:rsidRDefault="004F7A73">
    <w:pPr>
      <w:pStyle w:val="Pidipagina"/>
      <w:jc w:val="right"/>
      <w:rPr>
        <w:rStyle w:val="Numerodipagina"/>
        <w:lang w:eastAsia="it-IT"/>
      </w:rPr>
    </w:pPr>
  </w:p>
  <w:p w:rsidR="004F7A73" w:rsidRDefault="004F7A73">
    <w:pPr>
      <w:jc w:val="right"/>
      <w:rPr>
        <w:rStyle w:val="Numerodipagina"/>
        <w:lang w:eastAsia="it-IT"/>
      </w:rPr>
    </w:pPr>
  </w:p>
  <w:p w:rsidR="004F7A73" w:rsidRDefault="00E13EB1">
    <w:pPr>
      <w:jc w:val="right"/>
      <w:rPr>
        <w:rStyle w:val="Numerodipagina"/>
        <w:lang w:eastAsia="it-IT"/>
      </w:rPr>
    </w:pPr>
    <w:r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58240" behindDoc="1" locked="0" layoutInCell="0" allowOverlap="1">
              <wp:simplePos x="0" y="0"/>
              <wp:positionH relativeFrom="column">
                <wp:posOffset>3806825</wp:posOffset>
              </wp:positionH>
              <wp:positionV relativeFrom="paragraph">
                <wp:posOffset>-17145</wp:posOffset>
              </wp:positionV>
              <wp:extent cx="1600200" cy="360680"/>
              <wp:effectExtent l="0" t="0" r="0" b="0"/>
              <wp:wrapNone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360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:rsidR="004F7A73" w:rsidRDefault="00E13EB1">
                          <w:pPr>
                            <w:spacing w:after="60"/>
                            <w:rPr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sz w:val="12"/>
                              <w:szCs w:val="12"/>
                            </w:rPr>
                            <w:t>ESTREMI DEL PROCEDIMENTO:</w:t>
                          </w:r>
                        </w:p>
                        <w:p w:rsidR="004F7A73" w:rsidRDefault="00E13EB1">
                          <w:pPr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- GARA n. 2022/UT01</w:t>
                          </w:r>
                        </w:p>
                      </w:txbxContent>
                    </wps:txbx>
                    <wps:bodyPr lIns="92075" tIns="46355" rIns="92075" bIns="46355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126pt;height:28.4pt;mso-wrap-distance-left:9.05pt;mso-wrap-distance-right:9.05pt;mso-wrap-distance-top:0pt;mso-wrap-distance-bottom:0pt;margin-top:-1.35pt;mso-position-vertical-relative:text;margin-left:299.75pt;mso-position-horizontal-relative:text">
              <v:textbox inset="0.100694444444444in,0.0506944444444444in,0.100694444444444in,0.0506944444444444in">
                <w:txbxContent>
                  <w:p>
                    <w:pPr>
                      <w:pStyle w:val="Normal"/>
                      <w:spacing w:before="0" w:after="60"/>
                      <w:rPr>
                        <w:b/>
                        <w:b/>
                        <w:sz w:val="12"/>
                        <w:szCs w:val="12"/>
                      </w:rPr>
                    </w:pPr>
                    <w:r>
                      <w:rPr>
                        <w:b/>
                        <w:sz w:val="12"/>
                        <w:szCs w:val="12"/>
                      </w:rPr>
                      <w:t>ESTREMI DEL PROCEDIMENTO:</w:t>
                    </w:r>
                  </w:p>
                  <w:p>
                    <w:pPr>
                      <w:pStyle w:val="Normal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- GARA n. 20</w:t>
                    </w:r>
                    <w:r>
                      <w:rPr>
                        <w:sz w:val="12"/>
                        <w:szCs w:val="12"/>
                      </w:rPr>
                      <w:t>22</w:t>
                    </w:r>
                    <w:r>
                      <w:rPr>
                        <w:sz w:val="12"/>
                        <w:szCs w:val="12"/>
                      </w:rPr>
                      <w:t>/UT01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A73" w:rsidRDefault="004F7A73">
    <w:pPr>
      <w:pStyle w:val="Pidipagina"/>
      <w:jc w:val="right"/>
      <w:rPr>
        <w:szCs w:val="16"/>
        <w:lang w:eastAsia="it-I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A73" w:rsidRDefault="004F7A73">
    <w:pPr>
      <w:pStyle w:val="Pidipagina"/>
      <w:jc w:val="right"/>
      <w:rPr>
        <w:szCs w:val="16"/>
        <w:lang w:eastAsia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EB1" w:rsidRDefault="00E13EB1">
      <w:pPr>
        <w:rPr>
          <w:sz w:val="12"/>
        </w:rPr>
      </w:pPr>
      <w:r>
        <w:separator/>
      </w:r>
    </w:p>
  </w:footnote>
  <w:footnote w:type="continuationSeparator" w:id="0">
    <w:p w:rsidR="00E13EB1" w:rsidRDefault="00E13EB1">
      <w:pPr>
        <w:rPr>
          <w:sz w:val="12"/>
        </w:rPr>
      </w:pPr>
      <w:r>
        <w:continuationSeparator/>
      </w:r>
    </w:p>
  </w:footnote>
  <w:footnote w:id="1">
    <w:p w:rsidR="004F7A73" w:rsidRDefault="00E13EB1">
      <w:pPr>
        <w:widowControl w:val="0"/>
        <w:jc w:val="both"/>
      </w:pPr>
      <w:r>
        <w:rPr>
          <w:rStyle w:val="Caratterinotaapidipagina"/>
        </w:rPr>
        <w:footnoteRef/>
      </w:r>
      <w:r>
        <w:t xml:space="preserve"> </w:t>
      </w:r>
      <w:r>
        <w:rPr>
          <w:sz w:val="12"/>
          <w:szCs w:val="12"/>
        </w:rPr>
        <w:t>La presente dichiarazione dovrà essere resa, a pena di esclusione, dai seguenti soggetti:</w:t>
      </w:r>
    </w:p>
    <w:p w:rsidR="004F7A73" w:rsidRDefault="00E13EB1">
      <w:pPr>
        <w:widowControl w:val="0"/>
        <w:numPr>
          <w:ilvl w:val="0"/>
          <w:numId w:val="1"/>
        </w:num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titolare e </w:t>
      </w:r>
      <w:r>
        <w:rPr>
          <w:sz w:val="12"/>
          <w:szCs w:val="12"/>
        </w:rPr>
        <w:t>direttore/i tecnico/i per le imprese individuali;</w:t>
      </w:r>
    </w:p>
    <w:p w:rsidR="004F7A73" w:rsidRDefault="00E13EB1">
      <w:pPr>
        <w:widowControl w:val="0"/>
        <w:numPr>
          <w:ilvl w:val="0"/>
          <w:numId w:val="1"/>
        </w:numPr>
        <w:jc w:val="both"/>
        <w:rPr>
          <w:sz w:val="12"/>
          <w:szCs w:val="12"/>
        </w:rPr>
      </w:pPr>
      <w:r>
        <w:rPr>
          <w:sz w:val="12"/>
          <w:szCs w:val="12"/>
        </w:rPr>
        <w:t>tutti i soci e il direttore/i tecnico/i per le società in nome collettivo;</w:t>
      </w:r>
    </w:p>
    <w:p w:rsidR="004F7A73" w:rsidRDefault="00E13EB1">
      <w:pPr>
        <w:widowControl w:val="0"/>
        <w:numPr>
          <w:ilvl w:val="0"/>
          <w:numId w:val="1"/>
        </w:numPr>
        <w:jc w:val="both"/>
        <w:rPr>
          <w:sz w:val="12"/>
          <w:szCs w:val="12"/>
        </w:rPr>
      </w:pPr>
      <w:r>
        <w:rPr>
          <w:sz w:val="12"/>
          <w:szCs w:val="12"/>
        </w:rPr>
        <w:t>solo i soci accomandatari e il/i direttore/i tecnico/i per le società in accomandita semplice;</w:t>
      </w:r>
    </w:p>
    <w:p w:rsidR="004F7A73" w:rsidRDefault="00E13EB1">
      <w:pPr>
        <w:widowControl w:val="0"/>
        <w:numPr>
          <w:ilvl w:val="0"/>
          <w:numId w:val="1"/>
        </w:numPr>
        <w:jc w:val="both"/>
        <w:rPr>
          <w:sz w:val="12"/>
          <w:szCs w:val="12"/>
        </w:rPr>
      </w:pPr>
      <w:r>
        <w:rPr>
          <w:sz w:val="12"/>
          <w:szCs w:val="12"/>
        </w:rPr>
        <w:t>tutti gli amministratori muniti di poteri di rappresentanza e il direttore/i tecnico/i per le altre tipologie di soggetto;</w:t>
      </w:r>
    </w:p>
    <w:p w:rsidR="004F7A73" w:rsidRDefault="00E13EB1">
      <w:pPr>
        <w:widowControl w:val="0"/>
        <w:numPr>
          <w:ilvl w:val="0"/>
          <w:numId w:val="1"/>
        </w:numPr>
        <w:jc w:val="both"/>
        <w:rPr>
          <w:sz w:val="12"/>
          <w:szCs w:val="12"/>
        </w:rPr>
      </w:pPr>
      <w:r>
        <w:rPr>
          <w:sz w:val="12"/>
          <w:szCs w:val="12"/>
        </w:rPr>
        <w:t>institore e/o procuratore/i con poteri di rappresentanza per tutte le imprese.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A73" w:rsidRDefault="00E13EB1">
    <w:pPr>
      <w:pStyle w:val="Testopredefinito21"/>
      <w:tabs>
        <w:tab w:val="left" w:pos="3402"/>
      </w:tabs>
      <w:ind w:left="3402" w:hanging="3402"/>
      <w:jc w:val="both"/>
    </w:pPr>
    <w:bookmarkStart w:id="1" w:name="_1236088747"/>
    <w:bookmarkEnd w:id="1"/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tole_rId1" o:spid="_x0000_s2050" type="#_x0000_t75" style="position:absolute;left:0;text-align:left;margin-left:0;margin-top:0;width:50pt;height:50pt;z-index:251659264;visibility:hidden">
          <o:lock v:ext="edit" selection="t"/>
        </v:shape>
      </w:pict>
    </w:r>
    <w:r>
      <w:object w:dxaOrig="3595" w:dyaOrig="1135">
        <v:shape id="ole_rId1" o:spid="_x0000_i1025" type="#_x0000_t75" style="width:179.4pt;height:56.4pt;visibility:visible;mso-wrap-distance-right:0" o:ole="">
          <v:imagedata r:id="rId1" o:title=""/>
        </v:shape>
        <o:OLEObject Type="Embed" ProgID="Word.Picture.8" ShapeID="ole_rId1" DrawAspect="Content" ObjectID="_1706090007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A73" w:rsidRDefault="00E13EB1">
    <w:pPr>
      <w:pStyle w:val="Testopredefinito21"/>
      <w:tabs>
        <w:tab w:val="left" w:pos="3402"/>
      </w:tabs>
      <w:ind w:left="3402" w:hanging="3402"/>
      <w:jc w:val="both"/>
    </w:pPr>
    <w:r>
      <w:rPr>
        <w:noProof/>
        <w:lang w:eastAsia="it-IT"/>
      </w:rPr>
      <w:drawing>
        <wp:inline distT="0" distB="0" distL="0" distR="0">
          <wp:extent cx="1421130" cy="448310"/>
          <wp:effectExtent l="0" t="0" r="0" b="0"/>
          <wp:docPr id="2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34" r="-11" b="-34"/>
                  <a:stretch>
                    <a:fillRect/>
                  </a:stretch>
                </pic:blipFill>
                <pic:spPr bwMode="auto">
                  <a:xfrm>
                    <a:off x="0" y="0"/>
                    <a:ext cx="142113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57216" behindDoc="1" locked="0" layoutInCell="0" allowOverlap="1">
              <wp:simplePos x="0" y="0"/>
              <wp:positionH relativeFrom="column">
                <wp:posOffset>3032760</wp:posOffset>
              </wp:positionH>
              <wp:positionV relativeFrom="paragraph">
                <wp:posOffset>226695</wp:posOffset>
              </wp:positionV>
              <wp:extent cx="2675255" cy="468630"/>
              <wp:effectExtent l="0" t="0" r="0" b="0"/>
              <wp:wrapNone/>
              <wp:docPr id="3" name="Cornice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5255" cy="468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:rsidR="004F7A73" w:rsidRDefault="00E13EB1">
                          <w:pPr>
                            <w:jc w:val="both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VENDITA DI UN IMMOBILE, ATTUALMENTE ADIBITO A UFFICI, UBICATO NEL COMUNE DI CAGLIARI, VIA MALTA N. 65 </w:t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color="#000000" strokeweight="0pt" style="position:absolute;rotation:0;width:210.65pt;height:36.9pt;mso-wrap-distance-left:9.05pt;mso-wrap-distance-right:9.05pt;mso-wrap-distance-top:0pt;mso-wrap-distance-bottom:0pt;margin-top:17.85pt;mso-position-vertical-relative:text;margin-left:238.8pt;mso-position-horizontal-relative:text">
              <v:textbox>
                <w:txbxContent>
                  <w:p>
                    <w:pPr>
                      <w:pStyle w:val="Normal"/>
                      <w:jc w:val="both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VENDITA DI UN IMMOBILE, </w:t>
                    </w:r>
                    <w:r>
                      <w:rPr>
                        <w:sz w:val="16"/>
                        <w:szCs w:val="16"/>
                      </w:rPr>
                      <w:t xml:space="preserve">ATTUALMENTE </w:t>
                    </w:r>
                    <w:r>
                      <w:rPr>
                        <w:sz w:val="16"/>
                        <w:szCs w:val="16"/>
                      </w:rPr>
                      <w:t xml:space="preserve">ADIBITO A </w:t>
                    </w:r>
                    <w:r>
                      <w:rPr>
                        <w:sz w:val="16"/>
                        <w:szCs w:val="16"/>
                      </w:rPr>
                      <w:t>UFFICI</w:t>
                    </w:r>
                    <w:r>
                      <w:rPr>
                        <w:sz w:val="16"/>
                        <w:szCs w:val="16"/>
                      </w:rPr>
                      <w:t xml:space="preserve">, UBICATO NEL COMUNE DI CAGLIARI, VIA MALTA N. 65 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A73" w:rsidRDefault="00E13EB1">
    <w:pPr>
      <w:pStyle w:val="Testopredefinito21"/>
      <w:tabs>
        <w:tab w:val="left" w:pos="3402"/>
      </w:tabs>
      <w:ind w:left="3402" w:hanging="3402"/>
      <w:jc w:val="both"/>
    </w:pPr>
    <w:r>
      <w:rPr>
        <w:noProof/>
        <w:lang w:eastAsia="it-IT"/>
      </w:rPr>
      <w:drawing>
        <wp:inline distT="0" distB="0" distL="0" distR="0">
          <wp:extent cx="1421130" cy="448310"/>
          <wp:effectExtent l="0" t="0" r="0" b="0"/>
          <wp:docPr id="4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" t="-34" r="-11" b="-34"/>
                  <a:stretch>
                    <a:fillRect/>
                  </a:stretch>
                </pic:blipFill>
                <pic:spPr bwMode="auto">
                  <a:xfrm>
                    <a:off x="0" y="0"/>
                    <a:ext cx="142113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it-IT"/>
      </w:rPr>
      <mc:AlternateContent>
        <mc:Choice Requires="wps">
          <w:drawing>
            <wp:anchor distT="0" distB="0" distL="114935" distR="114935" simplePos="0" relativeHeight="251656192" behindDoc="1" locked="0" layoutInCell="0" allowOverlap="1">
              <wp:simplePos x="0" y="0"/>
              <wp:positionH relativeFrom="column">
                <wp:posOffset>3032760</wp:posOffset>
              </wp:positionH>
              <wp:positionV relativeFrom="paragraph">
                <wp:posOffset>226695</wp:posOffset>
              </wp:positionV>
              <wp:extent cx="2633980" cy="483870"/>
              <wp:effectExtent l="0" t="0" r="0" b="0"/>
              <wp:wrapNone/>
              <wp:docPr id="5" name="Cornice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3980" cy="4838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:rsidR="004F7A73" w:rsidRDefault="00E13EB1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VENDITA DI UN IMMOBILE, ADIBITO A SEDE CAMERALE, UBICATO NEL COMUNE DI CAGLIARI, VIA MALTA N. 65</w:t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strokecolor="#000000" strokeweight="0pt" style="position:absolute;rotation:0;width:207.4pt;height:38.1pt;mso-wrap-distance-left:9.05pt;mso-wrap-distance-right:9.05pt;mso-wrap-distance-top:0pt;mso-wrap-distance-bottom:0pt;margin-top:17.85pt;mso-position-vertical-relative:text;margin-left:238.8pt;mso-position-horizontal-relative:text">
              <v:textbox>
                <w:txbxContent>
                  <w:p>
                    <w:pPr>
                      <w:pStyle w:val="Normal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VENDITA DI UN IMMOBILE, ADIBITO A SEDE CAMERALE, UBICATO NEL COMUNE DI CAGLIARI, VIA MALTA N. 65</w:t>
                    </w:r>
                  </w:p>
                </w:txbxContent>
              </v:textbox>
              <w10:wrap type="none"/>
            </v:rect>
          </w:pict>
        </mc:Fallback>
      </mc:AlternateContent>
    </w:r>
  </w:p>
  <w:p w:rsidR="004F7A73" w:rsidRDefault="004F7A73">
    <w:pPr>
      <w:pStyle w:val="Testopredefinito21"/>
      <w:tabs>
        <w:tab w:val="left" w:pos="3402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71027"/>
    <w:multiLevelType w:val="multilevel"/>
    <w:tmpl w:val="B262DAAC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0A125CF"/>
    <w:multiLevelType w:val="multilevel"/>
    <w:tmpl w:val="6408EE5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BE36741"/>
    <w:multiLevelType w:val="multilevel"/>
    <w:tmpl w:val="DA4AD8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40"/>
        <w:szCs w:val="4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DE6E7E"/>
    <w:multiLevelType w:val="multilevel"/>
    <w:tmpl w:val="61A0BDB2"/>
    <w:lvl w:ilvl="0">
      <w:start w:val="1"/>
      <w:numFmt w:val="lowerLetter"/>
      <w:lvlText w:val="%1)"/>
      <w:lvlJc w:val="left"/>
      <w:pPr>
        <w:tabs>
          <w:tab w:val="num" w:pos="0"/>
        </w:tabs>
        <w:ind w:left="283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EC63EE7"/>
    <w:multiLevelType w:val="multilevel"/>
    <w:tmpl w:val="ABA8D7A0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lowerRoman"/>
      <w:lvlText w:val="%3.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567" w:hanging="567"/>
      </w:pPr>
    </w:lvl>
    <w:lvl w:ilvl="5">
      <w:start w:val="1"/>
      <w:numFmt w:val="lowerRoman"/>
      <w:lvlText w:val="%6."/>
      <w:lvlJc w:val="left"/>
      <w:pPr>
        <w:tabs>
          <w:tab w:val="num" w:pos="567"/>
        </w:tabs>
        <w:ind w:left="567" w:hanging="567"/>
      </w:p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567" w:hanging="567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73"/>
    <w:rsid w:val="004F7A73"/>
    <w:rsid w:val="00E13EB1"/>
    <w:rsid w:val="00FF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2F10EF00-797A-4503-8223-BB325B53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Arial Unicode MS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eastAsia="Times New Roman" w:cs="Times New Roman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b w:val="0"/>
      <w:i w:val="0"/>
    </w:rPr>
  </w:style>
  <w:style w:type="character" w:customStyle="1" w:styleId="WW8Num1z1">
    <w:name w:val="WW8Num1z1"/>
    <w:qFormat/>
    <w:rPr>
      <w:b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hAnsi="Wingdings" w:cs="Wingdings"/>
      <w:sz w:val="40"/>
      <w:szCs w:val="40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b w:val="0"/>
      <w:i w:val="0"/>
    </w:rPr>
  </w:style>
  <w:style w:type="character" w:customStyle="1" w:styleId="WW8Num3z1">
    <w:name w:val="WW8Num3z1"/>
    <w:qFormat/>
    <w:rPr>
      <w:b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  <w:sz w:val="28"/>
      <w:szCs w:val="28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  <w:rPr>
      <w:rFonts w:ascii="Times New Roman" w:eastAsia="Times New Roman" w:hAnsi="Times New Roman" w:cs="Times New Roman"/>
      <w:b/>
    </w:rPr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Wingdings" w:hAnsi="Wingdings" w:cs="Wingdings"/>
      <w:color w:val="000000"/>
    </w:rPr>
  </w:style>
  <w:style w:type="character" w:customStyle="1" w:styleId="WW8Num8z1">
    <w:name w:val="WW8Num8z1"/>
    <w:qFormat/>
    <w:rPr>
      <w:rFonts w:ascii="Wingdings" w:hAnsi="Wingdings" w:cs="Wingdings"/>
      <w:color w:val="000000"/>
      <w:sz w:val="36"/>
      <w:szCs w:val="36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8z4">
    <w:name w:val="WW8Num8z4"/>
    <w:qFormat/>
    <w:rPr>
      <w:rFonts w:ascii="Courier New" w:hAnsi="Courier New" w:cs="Courier New"/>
    </w:rPr>
  </w:style>
  <w:style w:type="character" w:customStyle="1" w:styleId="WW8Num9z0">
    <w:name w:val="WW8Num9z0"/>
    <w:qFormat/>
    <w:rPr>
      <w:b w:val="0"/>
      <w:i w:val="0"/>
      <w:lang w:val="it-IT"/>
    </w:rPr>
  </w:style>
  <w:style w:type="character" w:customStyle="1" w:styleId="WW8Num9z1">
    <w:name w:val="WW8Num9z1"/>
    <w:qFormat/>
    <w:rPr>
      <w:rFonts w:ascii="Symbol" w:hAnsi="Symbol" w:cs="Symbol"/>
    </w:rPr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  <w:color w:val="000000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b w:val="0"/>
      <w:i w:val="0"/>
    </w:rPr>
  </w:style>
  <w:style w:type="character" w:customStyle="1" w:styleId="WW8Num11z1">
    <w:name w:val="WW8Num11z1"/>
    <w:qFormat/>
    <w:rPr>
      <w:rFonts w:ascii="Symbol" w:hAnsi="Symbol" w:cs="Symbol"/>
    </w:rPr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i w:val="0"/>
    </w:rPr>
  </w:style>
  <w:style w:type="character" w:customStyle="1" w:styleId="WW8Num12z1">
    <w:name w:val="WW8Num12z1"/>
    <w:qFormat/>
    <w:rPr>
      <w:b/>
      <w:sz w:val="20"/>
      <w:szCs w:val="20"/>
    </w:rPr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i w:val="0"/>
      <w:sz w:val="20"/>
      <w:szCs w:val="20"/>
    </w:rPr>
  </w:style>
  <w:style w:type="character" w:customStyle="1" w:styleId="WW8Num13z1">
    <w:name w:val="WW8Num13z1"/>
    <w:qFormat/>
    <w:rPr>
      <w:rFonts w:ascii="Wingdings" w:hAnsi="Wingdings" w:cs="Wingdings"/>
      <w:sz w:val="40"/>
      <w:szCs w:val="40"/>
    </w:rPr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 w:val="0"/>
      <w:i w:val="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rFonts w:ascii="Wingdings" w:hAnsi="Wingdings" w:cs="Wingdings"/>
      <w:sz w:val="28"/>
      <w:szCs w:val="28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  <w:rPr>
      <w:rFonts w:ascii="Wingdings" w:hAnsi="Wingdings" w:cs="Wingdings"/>
      <w:sz w:val="40"/>
      <w:szCs w:val="40"/>
    </w:rPr>
  </w:style>
  <w:style w:type="character" w:customStyle="1" w:styleId="WW8Num16z1">
    <w:name w:val="WW8Num16z1"/>
    <w:qFormat/>
    <w:rPr>
      <w:rFonts w:ascii="Wingdings" w:hAnsi="Wingdings" w:cs="Wingdings"/>
      <w:color w:val="000000"/>
      <w:sz w:val="40"/>
      <w:szCs w:val="40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6z3">
    <w:name w:val="WW8Num16z3"/>
    <w:qFormat/>
    <w:rPr>
      <w:rFonts w:ascii="Symbol" w:hAnsi="Symbol" w:cs="Symbol"/>
    </w:rPr>
  </w:style>
  <w:style w:type="character" w:customStyle="1" w:styleId="WW8Num16z4">
    <w:name w:val="WW8Num16z4"/>
    <w:qFormat/>
    <w:rPr>
      <w:rFonts w:ascii="Courier New" w:hAnsi="Courier New" w:cs="Courier New"/>
    </w:rPr>
  </w:style>
  <w:style w:type="character" w:customStyle="1" w:styleId="WW8Num17z0">
    <w:name w:val="WW8Num17z0"/>
    <w:qFormat/>
    <w:rPr>
      <w:b w:val="0"/>
      <w:i w:val="0"/>
    </w:rPr>
  </w:style>
  <w:style w:type="character" w:customStyle="1" w:styleId="WW8Num17z1">
    <w:name w:val="WW8Num17z1"/>
    <w:qFormat/>
    <w:rPr>
      <w:b/>
    </w:rPr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 w:val="0"/>
      <w:color w:val="000000"/>
      <w:sz w:val="24"/>
      <w:szCs w:val="24"/>
      <w:lang w:val="it-IT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Wingdings" w:hAnsi="Wingdings" w:cs="Wingdings"/>
      <w:b w:val="0"/>
      <w:i w:val="0"/>
      <w:sz w:val="20"/>
      <w:szCs w:val="20"/>
    </w:rPr>
  </w:style>
  <w:style w:type="character" w:customStyle="1" w:styleId="WW8Num19z1">
    <w:name w:val="WW8Num19z1"/>
    <w:qFormat/>
    <w:rPr>
      <w:b/>
    </w:rPr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  <w:rPr>
      <w:rFonts w:ascii="Wingdings" w:hAnsi="Wingdings" w:cs="Wingdings"/>
      <w:spacing w:val="60"/>
      <w:sz w:val="24"/>
      <w:szCs w:val="24"/>
      <w:lang w:val="it-IT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Wingdings" w:hAnsi="Wingdings" w:cs="Wingdings"/>
      <w:sz w:val="40"/>
      <w:szCs w:val="40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</w:style>
  <w:style w:type="character" w:customStyle="1" w:styleId="WW8Num23z0">
    <w:name w:val="WW8Num23z0"/>
    <w:qFormat/>
    <w:rPr>
      <w:rFonts w:ascii="Wingdings" w:hAnsi="Wingdings" w:cs="Wingdings"/>
      <w:b w:val="0"/>
      <w:color w:val="000000"/>
      <w:sz w:val="36"/>
      <w:szCs w:val="36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3z4">
    <w:name w:val="WW8Num23z4"/>
    <w:qFormat/>
    <w:rPr>
      <w:rFonts w:ascii="Courier New" w:hAnsi="Courier New" w:cs="Courier New"/>
    </w:rPr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Caratterepredefinitoparagrafo">
    <w:name w:val="Carattere predefinito paragrafo"/>
    <w:qFormat/>
  </w:style>
  <w:style w:type="character" w:customStyle="1" w:styleId="Caratterinotaapidipagina">
    <w:name w:val="Caratteri nota a piè di pagina"/>
    <w:basedOn w:val="Caratterepredefinitoparagrafo"/>
    <w:qFormat/>
    <w:rPr>
      <w:vertAlign w:val="superscript"/>
    </w:rPr>
  </w:style>
  <w:style w:type="character" w:customStyle="1" w:styleId="Numerodipagina">
    <w:name w:val="Numero di pagina"/>
    <w:basedOn w:val="Caratterepredefinitoparagrafo"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2">
    <w:name w:val="WW8Num6z2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8z5">
    <w:name w:val="WW8Num8z5"/>
    <w:qFormat/>
    <w:rPr>
      <w:rFonts w:ascii="Wingdings" w:hAnsi="Wingdings" w:cs="Wingdings"/>
    </w:rPr>
  </w:style>
  <w:style w:type="character" w:customStyle="1" w:styleId="WW8Num8z6">
    <w:name w:val="WW8Num8z6"/>
    <w:qFormat/>
    <w:rPr>
      <w:rFonts w:ascii="Symbol" w:hAnsi="Symbol" w:cs="Symbol"/>
    </w:rPr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20z2">
    <w:name w:val="WW8Num20z2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2z1">
    <w:name w:val="WW8Num22z1"/>
    <w:qFormat/>
    <w:rPr>
      <w:color w:val="000000"/>
    </w:rPr>
  </w:style>
  <w:style w:type="character" w:customStyle="1" w:styleId="WW8Num22z2">
    <w:name w:val="WW8Num22z2"/>
    <w:qFormat/>
  </w:style>
  <w:style w:type="character" w:customStyle="1" w:styleId="WW8Num22z4">
    <w:name w:val="WW8Num22z4"/>
    <w:qFormat/>
    <w:rPr>
      <w:rFonts w:ascii="Courier New" w:hAnsi="Courier New" w:cs="Courier New"/>
    </w:rPr>
  </w:style>
  <w:style w:type="character" w:customStyle="1" w:styleId="WW8Num22z5">
    <w:name w:val="WW8Num22z5"/>
    <w:qFormat/>
    <w:rPr>
      <w:rFonts w:ascii="Wingdings" w:hAnsi="Wingdings" w:cs="Wingdings"/>
    </w:rPr>
  </w:style>
  <w:style w:type="character" w:customStyle="1" w:styleId="WW8Num22z6">
    <w:name w:val="WW8Num22z6"/>
    <w:qFormat/>
    <w:rPr>
      <w:rFonts w:ascii="Symbol" w:hAnsi="Symbol" w:cs="Symbol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6">
    <w:name w:val="WW8Num23z6"/>
    <w:qFormat/>
    <w:rPr>
      <w:rFonts w:ascii="Symbol" w:hAnsi="Symbol" w:cs="Symbol"/>
    </w:rPr>
  </w:style>
  <w:style w:type="character" w:customStyle="1" w:styleId="WW8NumSt7z0">
    <w:name w:val="WW8NumSt7z0"/>
    <w:qFormat/>
    <w:rPr>
      <w:rFonts w:ascii="Times New Roman" w:hAnsi="Times New Roman" w:cs="Times New Roman"/>
      <w:b/>
      <w:color w:val="000000"/>
    </w:rPr>
  </w:style>
  <w:style w:type="character" w:customStyle="1" w:styleId="WW8NumSt7z1">
    <w:name w:val="WW8NumSt7z1"/>
    <w:qFormat/>
    <w:rPr>
      <w:color w:val="000000"/>
    </w:rPr>
  </w:style>
  <w:style w:type="character" w:customStyle="1" w:styleId="WW8NumSt7z2">
    <w:name w:val="WW8NumSt7z2"/>
    <w:qFormat/>
  </w:style>
  <w:style w:type="character" w:customStyle="1" w:styleId="WW8NumSt7z4">
    <w:name w:val="WW8NumSt7z4"/>
    <w:qFormat/>
    <w:rPr>
      <w:rFonts w:ascii="Courier New" w:hAnsi="Courier New" w:cs="Courier New"/>
    </w:rPr>
  </w:style>
  <w:style w:type="character" w:customStyle="1" w:styleId="WW8NumSt7z5">
    <w:name w:val="WW8NumSt7z5"/>
    <w:qFormat/>
    <w:rPr>
      <w:rFonts w:ascii="Wingdings" w:hAnsi="Wingdings" w:cs="Wingdings"/>
    </w:rPr>
  </w:style>
  <w:style w:type="character" w:customStyle="1" w:styleId="WW8NumSt7z6">
    <w:name w:val="WW8NumSt7z6"/>
    <w:qFormat/>
    <w:rPr>
      <w:rFonts w:ascii="Symbol" w:hAnsi="Symbol" w:cs="Symbol"/>
    </w:rPr>
  </w:style>
  <w:style w:type="character" w:customStyle="1" w:styleId="WW8NumSt8z0">
    <w:name w:val="WW8NumSt8z0"/>
    <w:qFormat/>
    <w:rPr>
      <w:b/>
    </w:rPr>
  </w:style>
  <w:style w:type="character" w:customStyle="1" w:styleId="WW8NumSt12z3">
    <w:name w:val="WW8NumSt12z3"/>
    <w:qFormat/>
    <w:rPr>
      <w:b/>
    </w:rPr>
  </w:style>
  <w:style w:type="character" w:customStyle="1" w:styleId="WW8NumSt25z0">
    <w:name w:val="WW8NumSt25z0"/>
    <w:qFormat/>
    <w:rPr>
      <w:b/>
      <w:bCs/>
      <w:iCs/>
    </w:rPr>
  </w:style>
  <w:style w:type="character" w:customStyle="1" w:styleId="WW8NumSt25z1">
    <w:name w:val="WW8NumSt25z1"/>
    <w:qFormat/>
    <w:rPr>
      <w:b/>
    </w:rPr>
  </w:style>
  <w:style w:type="character" w:customStyle="1" w:styleId="CollegamentoInternet">
    <w:name w:val="Collegamento Internet"/>
    <w:basedOn w:val="Caratterepredefinitoparagrafo"/>
    <w:rPr>
      <w:color w:val="0000FF"/>
      <w:u w:val="single"/>
    </w:rPr>
  </w:style>
  <w:style w:type="character" w:customStyle="1" w:styleId="Carattere">
    <w:name w:val="Carattere"/>
    <w:basedOn w:val="Caratterepredefinitoparagrafo"/>
    <w:qFormat/>
    <w:rPr>
      <w:sz w:val="24"/>
      <w:szCs w:val="24"/>
      <w:lang w:val="it-IT" w:bidi="ar-SA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idinumerazione">
    <w:name w:val="Caratteri di numerazione"/>
    <w:qFormat/>
  </w:style>
  <w:style w:type="character" w:customStyle="1" w:styleId="Numbering20Symbols">
    <w:name w:val="Numbering_20_Symbols"/>
    <w:qFormat/>
  </w:style>
  <w:style w:type="character" w:customStyle="1" w:styleId="20Carattere">
    <w:name w:val="_20_Carattere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eastAsia="Microsoft YaHei" w:cs="Arial Unicode M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next w:val="Normale"/>
    <w:pPr>
      <w:tabs>
        <w:tab w:val="center" w:pos="4819"/>
        <w:tab w:val="right" w:pos="9638"/>
      </w:tabs>
    </w:pPr>
    <w:rPr>
      <w:szCs w:val="20"/>
    </w:rPr>
  </w:style>
  <w:style w:type="paragraph" w:customStyle="1" w:styleId="Testopredefinito">
    <w:name w:val="Testo predefinito"/>
    <w:basedOn w:val="Normale"/>
    <w:qFormat/>
    <w:rPr>
      <w:szCs w:val="20"/>
    </w:rPr>
  </w:style>
  <w:style w:type="paragraph" w:customStyle="1" w:styleId="CM33">
    <w:name w:val="CM33"/>
    <w:basedOn w:val="Normale"/>
    <w:next w:val="Normale"/>
    <w:qFormat/>
    <w:pPr>
      <w:widowControl w:val="0"/>
      <w:autoSpaceDE w:val="0"/>
      <w:spacing w:after="280"/>
    </w:p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CM37">
    <w:name w:val="CM37"/>
    <w:basedOn w:val="Normale"/>
    <w:next w:val="Normale"/>
    <w:qFormat/>
    <w:pPr>
      <w:widowControl w:val="0"/>
      <w:autoSpaceDE w:val="0"/>
      <w:spacing w:after="125"/>
    </w:pPr>
  </w:style>
  <w:style w:type="paragraph" w:customStyle="1" w:styleId="Default">
    <w:name w:val="Default"/>
    <w:qFormat/>
    <w:pPr>
      <w:widowControl w:val="0"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CM38">
    <w:name w:val="CM38"/>
    <w:basedOn w:val="Default"/>
    <w:next w:val="Default"/>
    <w:qFormat/>
    <w:pPr>
      <w:spacing w:after="203"/>
    </w:pPr>
  </w:style>
  <w:style w:type="paragraph" w:customStyle="1" w:styleId="CM43">
    <w:name w:val="CM43"/>
    <w:basedOn w:val="Default"/>
    <w:next w:val="Default"/>
    <w:qFormat/>
    <w:pPr>
      <w:spacing w:after="363"/>
    </w:pPr>
  </w:style>
  <w:style w:type="paragraph" w:customStyle="1" w:styleId="CM32">
    <w:name w:val="CM32"/>
    <w:basedOn w:val="Default"/>
    <w:next w:val="Default"/>
    <w:qFormat/>
    <w:pPr>
      <w:spacing w:after="540"/>
    </w:pPr>
  </w:style>
  <w:style w:type="paragraph" w:customStyle="1" w:styleId="CM4">
    <w:name w:val="CM4"/>
    <w:basedOn w:val="Default"/>
    <w:next w:val="Default"/>
    <w:qFormat/>
    <w:pPr>
      <w:spacing w:line="400" w:lineRule="atLeast"/>
    </w:pPr>
  </w:style>
  <w:style w:type="paragraph" w:customStyle="1" w:styleId="CM7">
    <w:name w:val="CM7"/>
    <w:basedOn w:val="Default"/>
    <w:next w:val="Default"/>
    <w:qFormat/>
    <w:pPr>
      <w:spacing w:line="276" w:lineRule="atLeast"/>
    </w:pPr>
  </w:style>
  <w:style w:type="paragraph" w:customStyle="1" w:styleId="CM17">
    <w:name w:val="CM17"/>
    <w:basedOn w:val="Default"/>
    <w:next w:val="Default"/>
    <w:qFormat/>
    <w:pPr>
      <w:spacing w:line="276" w:lineRule="atLeast"/>
    </w:pPr>
  </w:style>
  <w:style w:type="paragraph" w:customStyle="1" w:styleId="CM44">
    <w:name w:val="CM44"/>
    <w:basedOn w:val="Default"/>
    <w:next w:val="Default"/>
    <w:qFormat/>
    <w:pPr>
      <w:spacing w:after="795"/>
    </w:pPr>
  </w:style>
  <w:style w:type="paragraph" w:customStyle="1" w:styleId="CM41">
    <w:name w:val="CM41"/>
    <w:basedOn w:val="Default"/>
    <w:next w:val="Default"/>
    <w:qFormat/>
    <w:pPr>
      <w:spacing w:after="1080"/>
    </w:pPr>
  </w:style>
  <w:style w:type="paragraph" w:customStyle="1" w:styleId="sche22">
    <w:name w:val="sche2_2"/>
    <w:qFormat/>
    <w:pPr>
      <w:widowControl w:val="0"/>
      <w:overflowPunct w:val="0"/>
      <w:autoSpaceDE w:val="0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customStyle="1" w:styleId="sche3">
    <w:name w:val="sche_3"/>
    <w:qFormat/>
    <w:pPr>
      <w:widowControl w:val="0"/>
      <w:overflowPunct w:val="0"/>
      <w:autoSpaceDE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Corpodeltesto2">
    <w:name w:val="Body Text 2"/>
    <w:basedOn w:val="Normale"/>
    <w:qFormat/>
    <w:pPr>
      <w:overflowPunct w:val="0"/>
      <w:autoSpaceDE w:val="0"/>
      <w:spacing w:line="360" w:lineRule="auto"/>
      <w:ind w:left="425"/>
      <w:jc w:val="both"/>
      <w:textAlignment w:val="baseline"/>
    </w:pPr>
    <w:rPr>
      <w:rFonts w:cs="Arial"/>
      <w:sz w:val="20"/>
      <w:szCs w:val="20"/>
    </w:rPr>
  </w:style>
  <w:style w:type="paragraph" w:customStyle="1" w:styleId="sche4">
    <w:name w:val="sche_4"/>
    <w:qFormat/>
    <w:pPr>
      <w:widowControl w:val="0"/>
      <w:jc w:val="both"/>
    </w:pPr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Testopredefinito2">
    <w:name w:val="Testo predefinito2"/>
    <w:basedOn w:val="Normale"/>
    <w:qFormat/>
    <w:rPr>
      <w:szCs w:val="20"/>
    </w:rPr>
  </w:style>
  <w:style w:type="paragraph" w:customStyle="1" w:styleId="CM331">
    <w:name w:val="CM331"/>
    <w:basedOn w:val="Normale"/>
    <w:next w:val="Normale"/>
    <w:qFormat/>
    <w:pPr>
      <w:widowControl w:val="0"/>
      <w:autoSpaceDE w:val="0"/>
      <w:spacing w:after="280"/>
    </w:pPr>
  </w:style>
  <w:style w:type="paragraph" w:customStyle="1" w:styleId="CM371">
    <w:name w:val="CM371"/>
    <w:basedOn w:val="Normale"/>
    <w:next w:val="Normale"/>
    <w:qFormat/>
    <w:pPr>
      <w:widowControl w:val="0"/>
      <w:autoSpaceDE w:val="0"/>
      <w:spacing w:after="125"/>
    </w:pPr>
  </w:style>
  <w:style w:type="paragraph" w:customStyle="1" w:styleId="Default3">
    <w:name w:val="Default3"/>
    <w:qFormat/>
    <w:pPr>
      <w:widowControl w:val="0"/>
      <w:autoSpaceDE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CM381">
    <w:name w:val="CM381"/>
    <w:basedOn w:val="Default"/>
    <w:next w:val="Default"/>
    <w:qFormat/>
    <w:pPr>
      <w:spacing w:after="203"/>
    </w:pPr>
    <w:rPr>
      <w:rFonts w:ascii="Arial" w:hAnsi="Arial"/>
    </w:rPr>
  </w:style>
  <w:style w:type="paragraph" w:customStyle="1" w:styleId="CM321">
    <w:name w:val="CM321"/>
    <w:basedOn w:val="Default"/>
    <w:next w:val="Default"/>
    <w:qFormat/>
    <w:pPr>
      <w:spacing w:after="540"/>
    </w:pPr>
    <w:rPr>
      <w:rFonts w:ascii="Arial" w:hAnsi="Arial"/>
    </w:rPr>
  </w:style>
  <w:style w:type="paragraph" w:customStyle="1" w:styleId="CM42">
    <w:name w:val="CM42"/>
    <w:basedOn w:val="Default"/>
    <w:next w:val="Default"/>
    <w:qFormat/>
    <w:pPr>
      <w:spacing w:line="400" w:lineRule="atLeast"/>
    </w:pPr>
  </w:style>
  <w:style w:type="paragraph" w:customStyle="1" w:styleId="CM71">
    <w:name w:val="CM71"/>
    <w:basedOn w:val="Default"/>
    <w:next w:val="Default"/>
    <w:qFormat/>
    <w:pPr>
      <w:spacing w:line="276" w:lineRule="atLeast"/>
    </w:pPr>
  </w:style>
  <w:style w:type="paragraph" w:customStyle="1" w:styleId="CM171">
    <w:name w:val="CM171"/>
    <w:basedOn w:val="Default"/>
    <w:next w:val="Default"/>
    <w:qFormat/>
    <w:pPr>
      <w:spacing w:line="276" w:lineRule="atLeast"/>
    </w:pPr>
    <w:rPr>
      <w:rFonts w:ascii="Arial" w:hAnsi="Arial"/>
    </w:rPr>
  </w:style>
  <w:style w:type="paragraph" w:customStyle="1" w:styleId="CM441">
    <w:name w:val="CM441"/>
    <w:basedOn w:val="Default"/>
    <w:next w:val="Default"/>
    <w:qFormat/>
    <w:pPr>
      <w:spacing w:after="795"/>
    </w:pPr>
  </w:style>
  <w:style w:type="paragraph" w:customStyle="1" w:styleId="CM411">
    <w:name w:val="CM411"/>
    <w:basedOn w:val="Default"/>
    <w:next w:val="Default"/>
    <w:qFormat/>
    <w:pPr>
      <w:spacing w:after="1080"/>
    </w:pPr>
  </w:style>
  <w:style w:type="paragraph" w:customStyle="1" w:styleId="sche221">
    <w:name w:val="sche2_21"/>
    <w:qFormat/>
    <w:pPr>
      <w:widowControl w:val="0"/>
      <w:overflowPunct w:val="0"/>
      <w:autoSpaceDE w:val="0"/>
      <w:jc w:val="right"/>
      <w:textAlignment w:val="baseline"/>
    </w:pPr>
    <w:rPr>
      <w:rFonts w:eastAsia="Times New Roman" w:cs="Times New Roman"/>
      <w:sz w:val="20"/>
      <w:szCs w:val="20"/>
      <w:lang w:val="en-US" w:bidi="ar-SA"/>
    </w:rPr>
  </w:style>
  <w:style w:type="paragraph" w:customStyle="1" w:styleId="sche31">
    <w:name w:val="sche_31"/>
    <w:qFormat/>
    <w:pPr>
      <w:widowControl w:val="0"/>
      <w:overflowPunct w:val="0"/>
      <w:autoSpaceDE w:val="0"/>
      <w:jc w:val="both"/>
      <w:textAlignment w:val="baseline"/>
    </w:pPr>
    <w:rPr>
      <w:rFonts w:eastAsia="Times New Roman" w:cs="Times New Roman"/>
      <w:sz w:val="20"/>
      <w:szCs w:val="20"/>
      <w:lang w:val="en-US" w:bidi="ar-SA"/>
    </w:rPr>
  </w:style>
  <w:style w:type="paragraph" w:customStyle="1" w:styleId="BodyText21">
    <w:name w:val="Body Text 21"/>
    <w:basedOn w:val="Normale"/>
    <w:qFormat/>
    <w:pPr>
      <w:overflowPunct w:val="0"/>
      <w:autoSpaceDE w:val="0"/>
      <w:spacing w:line="360" w:lineRule="auto"/>
      <w:ind w:left="425"/>
      <w:jc w:val="both"/>
      <w:textAlignment w:val="baseline"/>
    </w:pPr>
    <w:rPr>
      <w:rFonts w:cs="Arial"/>
      <w:sz w:val="20"/>
      <w:szCs w:val="20"/>
    </w:rPr>
  </w:style>
  <w:style w:type="paragraph" w:customStyle="1" w:styleId="sche41">
    <w:name w:val="sche_41"/>
    <w:qFormat/>
    <w:pPr>
      <w:widowControl w:val="0"/>
      <w:jc w:val="both"/>
    </w:pPr>
    <w:rPr>
      <w:rFonts w:eastAsia="Times New Roman" w:cs="Times New Roman"/>
      <w:sz w:val="20"/>
      <w:szCs w:val="20"/>
      <w:lang w:val="en-US" w:bidi="ar-SA"/>
    </w:rPr>
  </w:style>
  <w:style w:type="paragraph" w:customStyle="1" w:styleId="Testopredefinito21">
    <w:name w:val="Testo predefinito21"/>
    <w:basedOn w:val="Normale"/>
    <w:qFormat/>
    <w:rPr>
      <w:szCs w:val="20"/>
    </w:rPr>
  </w:style>
  <w:style w:type="paragraph" w:customStyle="1" w:styleId="CM3311">
    <w:name w:val="CM3311"/>
    <w:basedOn w:val="Normale"/>
    <w:next w:val="Normale"/>
    <w:qFormat/>
    <w:pPr>
      <w:widowControl w:val="0"/>
      <w:autoSpaceDE w:val="0"/>
      <w:spacing w:after="280"/>
    </w:pPr>
  </w:style>
  <w:style w:type="paragraph" w:customStyle="1" w:styleId="CM3711">
    <w:name w:val="CM3711"/>
    <w:basedOn w:val="Normale"/>
    <w:next w:val="Normale"/>
    <w:qFormat/>
    <w:pPr>
      <w:widowControl w:val="0"/>
      <w:autoSpaceDE w:val="0"/>
      <w:spacing w:after="125"/>
    </w:pPr>
  </w:style>
  <w:style w:type="paragraph" w:customStyle="1" w:styleId="Default31">
    <w:name w:val="Default31"/>
    <w:qFormat/>
    <w:pPr>
      <w:widowControl w:val="0"/>
      <w:autoSpaceDE w:val="0"/>
      <w:spacing w:before="57" w:after="57"/>
    </w:pPr>
    <w:rPr>
      <w:rFonts w:eastAsia="Times New Roman" w:cs="Times New Roman"/>
      <w:color w:val="000000"/>
      <w:lang w:bidi="ar-SA"/>
    </w:rPr>
  </w:style>
  <w:style w:type="paragraph" w:customStyle="1" w:styleId="Contenutocornice">
    <w:name w:val="Contenuto cornice"/>
    <w:basedOn w:val="Normale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Rientrocorpodeltesto2">
    <w:name w:val="Body Text Indent 2"/>
    <w:basedOn w:val="Normale"/>
    <w:qFormat/>
    <w:pPr>
      <w:ind w:left="360"/>
      <w:jc w:val="both"/>
    </w:pPr>
    <w:rPr>
      <w:szCs w:val="20"/>
    </w:rPr>
  </w:style>
  <w:style w:type="paragraph" w:customStyle="1" w:styleId="CM34">
    <w:name w:val="CM34"/>
    <w:basedOn w:val="Default"/>
    <w:next w:val="Default"/>
    <w:qFormat/>
    <w:pPr>
      <w:spacing w:after="600"/>
    </w:pPr>
  </w:style>
  <w:style w:type="paragraph" w:styleId="Mappadocumento">
    <w:name w:val="Document Map"/>
    <w:basedOn w:val="Normale"/>
    <w:qFormat/>
    <w:rPr>
      <w:rFonts w:ascii="Tahoma" w:hAnsi="Tahoma" w:cs="Tahoma"/>
    </w:rPr>
  </w:style>
  <w:style w:type="paragraph" w:customStyle="1" w:styleId="BodyTextIndent22">
    <w:name w:val="Body Text Indent 22"/>
    <w:basedOn w:val="Normale"/>
    <w:qFormat/>
    <w:pPr>
      <w:ind w:left="360"/>
      <w:jc w:val="both"/>
    </w:pPr>
    <w:rPr>
      <w:szCs w:val="20"/>
    </w:rPr>
  </w:style>
  <w:style w:type="paragraph" w:customStyle="1" w:styleId="CM332">
    <w:name w:val="CM332"/>
    <w:basedOn w:val="Normale"/>
    <w:next w:val="Normale"/>
    <w:qFormat/>
    <w:pPr>
      <w:widowControl w:val="0"/>
      <w:autoSpaceDE w:val="0"/>
      <w:spacing w:after="280"/>
    </w:pPr>
  </w:style>
  <w:style w:type="paragraph" w:customStyle="1" w:styleId="CM372">
    <w:name w:val="CM372"/>
    <w:basedOn w:val="Normale"/>
    <w:next w:val="Normale"/>
    <w:qFormat/>
    <w:pPr>
      <w:widowControl w:val="0"/>
      <w:autoSpaceDE w:val="0"/>
      <w:spacing w:after="125"/>
    </w:pPr>
  </w:style>
  <w:style w:type="paragraph" w:customStyle="1" w:styleId="CM341">
    <w:name w:val="CM341"/>
    <w:basedOn w:val="Default"/>
    <w:next w:val="Default"/>
    <w:qFormat/>
    <w:pPr>
      <w:spacing w:after="600"/>
    </w:pPr>
  </w:style>
  <w:style w:type="paragraph" w:customStyle="1" w:styleId="BodyTextIndent221">
    <w:name w:val="Body Text Indent 221"/>
    <w:basedOn w:val="Normale"/>
    <w:qFormat/>
    <w:pPr>
      <w:ind w:left="360"/>
      <w:jc w:val="both"/>
    </w:pPr>
    <w:rPr>
      <w:szCs w:val="20"/>
    </w:rPr>
  </w:style>
  <w:style w:type="paragraph" w:styleId="Testonormale">
    <w:name w:val="Plain Text"/>
    <w:basedOn w:val="CM341"/>
    <w:qFormat/>
    <w:pPr>
      <w:spacing w:after="120"/>
      <w:ind w:left="567"/>
      <w:jc w:val="both"/>
    </w:pPr>
    <w:rPr>
      <w:rFonts w:ascii="Arial" w:hAnsi="Arial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Capitoli">
    <w:name w:val="Capitoli"/>
    <w:qFormat/>
  </w:style>
  <w:style w:type="numbering" w:customStyle="1" w:styleId="Elencodocumentazionedapresentare">
    <w:name w:val="Elenco documentazione da presentare"/>
    <w:qFormat/>
  </w:style>
  <w:style w:type="numbering" w:customStyle="1" w:styleId="Letterea">
    <w:name w:val="Lettere a) ...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SEZIONE 3</vt:lpstr>
    </vt:vector>
  </TitlesOfParts>
  <Company>Hewlett-Packard Company</Company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SEZIONE 3</dc:title>
  <dc:subject>Modulistica di gara</dc:subject>
  <dc:creator>.</dc:creator>
  <dc:description/>
  <cp:lastModifiedBy>Hewlett-Packard Company</cp:lastModifiedBy>
  <cp:revision>2</cp:revision>
  <cp:lastPrinted>2017-05-12T09:41:00Z</cp:lastPrinted>
  <dcterms:created xsi:type="dcterms:W3CDTF">2022-02-11T12:07:00Z</dcterms:created>
  <dcterms:modified xsi:type="dcterms:W3CDTF">2022-02-11T12:07:00Z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rgomento">
    <vt:lpwstr>Modulistica di gara</vt:lpwstr>
  </property>
</Properties>
</file>